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23F55" w14:textId="4608A750" w:rsidR="00BC27B3" w:rsidRDefault="00315317">
      <w:r>
        <w:rPr>
          <w:rFonts w:ascii="Bell MT" w:hAnsi="Bell MT"/>
          <w:b/>
          <w:bCs/>
          <w:sz w:val="32"/>
          <w:szCs w:val="32"/>
        </w:rPr>
        <w:t xml:space="preserve">                              </w:t>
      </w:r>
    </w:p>
    <w:p w14:paraId="611E5543" w14:textId="77777777" w:rsidR="00BC27B3" w:rsidRDefault="00BC27B3"/>
    <w:p w14:paraId="354B2F8B" w14:textId="77777777" w:rsidR="00BC27B3" w:rsidRDefault="00BC27B3"/>
    <w:p w14:paraId="3743083B" w14:textId="5A961379" w:rsidR="00BC27B3" w:rsidRPr="00BC27B3" w:rsidRDefault="00BC27B3" w:rsidP="00BC27B3">
      <w:pPr>
        <w:spacing w:line="360" w:lineRule="auto"/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</w:pP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>DATE:</w:t>
      </w: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ab/>
      </w: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ab/>
      </w:r>
      <w:r w:rsidR="00D25167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>March 3, 2025</w:t>
      </w:r>
    </w:p>
    <w:p w14:paraId="219F8EC9" w14:textId="77777777" w:rsidR="00BC27B3" w:rsidRPr="00BC27B3" w:rsidRDefault="00BC27B3" w:rsidP="00BC27B3">
      <w:pPr>
        <w:spacing w:line="360" w:lineRule="auto"/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</w:pP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>TO:</w:t>
      </w: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ab/>
      </w: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ab/>
        <w:t>All Oak Tree Home Owners</w:t>
      </w:r>
    </w:p>
    <w:p w14:paraId="01357636" w14:textId="77777777" w:rsidR="00BC27B3" w:rsidRPr="00BC27B3" w:rsidRDefault="00BC27B3" w:rsidP="00BC27B3">
      <w:pPr>
        <w:spacing w:line="360" w:lineRule="auto"/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</w:pP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>FROM:</w:t>
      </w: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ab/>
      </w: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ab/>
        <w:t>Teresa Wolf, Oak Tree HOA Property Manager</w:t>
      </w:r>
    </w:p>
    <w:p w14:paraId="7B04AA23" w14:textId="77777777" w:rsidR="00BC27B3" w:rsidRPr="00BC27B3" w:rsidRDefault="00BC27B3" w:rsidP="00BC27B3">
      <w:pPr>
        <w:spacing w:line="360" w:lineRule="auto"/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</w:pP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>RE:</w:t>
      </w: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ab/>
      </w: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ab/>
        <w:t>Oak Tree HOA Golf Cart Rules and Regulations</w:t>
      </w:r>
    </w:p>
    <w:p w14:paraId="7D000D94" w14:textId="77777777" w:rsidR="00BC27B3" w:rsidRPr="00BC27B3" w:rsidRDefault="00BC27B3" w:rsidP="00BC27B3">
      <w:pPr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</w:pPr>
    </w:p>
    <w:p w14:paraId="0615DEBB" w14:textId="0A6AF6DA" w:rsidR="00BC27B3" w:rsidRPr="00BC27B3" w:rsidRDefault="00BC27B3" w:rsidP="00BC27B3">
      <w:pPr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</w:pP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 xml:space="preserve">There have been recent incidents with minors who are not 16 years of age or hold a state driver’s license operating Golf Carts, which is a violation </w:t>
      </w:r>
      <w:r w:rsidR="006611D1"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>of</w:t>
      </w: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 xml:space="preserve"> the Oak Tree Home Owners Association Rules and Regulations. </w:t>
      </w:r>
    </w:p>
    <w:p w14:paraId="100E5812" w14:textId="77777777" w:rsidR="00BC27B3" w:rsidRPr="00BC27B3" w:rsidRDefault="00BC27B3" w:rsidP="00BC27B3">
      <w:pPr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</w:pPr>
    </w:p>
    <w:p w14:paraId="11555D7E" w14:textId="668ADDE2" w:rsidR="00BC27B3" w:rsidRPr="00BC27B3" w:rsidRDefault="00BC27B3" w:rsidP="00BC27B3">
      <w:pPr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</w:pP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 xml:space="preserve">It is of the upmost importance that everyone in your household </w:t>
      </w:r>
      <w:r w:rsidR="006611D1"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>reads</w:t>
      </w: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 xml:space="preserve"> and </w:t>
      </w:r>
      <w:r w:rsidR="006611D1"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>understands</w:t>
      </w: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 xml:space="preserve"> these rules. The Security and Safety of our homeowners and guests are one of the top priorities of the Oak Tree Home Owners Association. </w:t>
      </w:r>
    </w:p>
    <w:p w14:paraId="12F07209" w14:textId="77777777" w:rsidR="00BC27B3" w:rsidRPr="00BC27B3" w:rsidRDefault="00BC27B3" w:rsidP="00BC27B3">
      <w:pPr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</w:pPr>
    </w:p>
    <w:p w14:paraId="2D536CC8" w14:textId="133C5FA6" w:rsidR="00BC27B3" w:rsidRPr="00BC27B3" w:rsidRDefault="00BC27B3" w:rsidP="00BC27B3">
      <w:pPr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</w:pP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 xml:space="preserve">We ask that you remind everyone in your household </w:t>
      </w:r>
      <w:r w:rsidR="00CD73AE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 xml:space="preserve">when operating a Golf Cart </w:t>
      </w: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>to be mindful</w:t>
      </w:r>
      <w:r w:rsidR="00CD73AE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 xml:space="preserve"> </w:t>
      </w: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 xml:space="preserve">when anyone from the Security Team is attempting to stop them; that they stop, and not flee, which could result in the driver having an accident or causing property damage. </w:t>
      </w:r>
    </w:p>
    <w:p w14:paraId="74810042" w14:textId="77777777" w:rsidR="00BC27B3" w:rsidRPr="00BC27B3" w:rsidRDefault="00BC27B3" w:rsidP="00BC27B3">
      <w:pPr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</w:pPr>
    </w:p>
    <w:p w14:paraId="13F3C862" w14:textId="40D324BB" w:rsidR="00BC27B3" w:rsidRPr="00BC27B3" w:rsidRDefault="00BC27B3" w:rsidP="00BC27B3">
      <w:pPr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</w:pP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 xml:space="preserve">It is </w:t>
      </w:r>
      <w:r w:rsidR="00CD73AE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 xml:space="preserve">imperative for </w:t>
      </w: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 xml:space="preserve">parents </w:t>
      </w:r>
      <w:r w:rsidR="00CD73AE"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>to be</w:t>
      </w: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 xml:space="preserve"> cognitive that in the event of an accident or property damage, the parents would be liable for all expenses.</w:t>
      </w:r>
    </w:p>
    <w:p w14:paraId="0A5B1A5E" w14:textId="77777777" w:rsidR="00BC27B3" w:rsidRPr="00BC27B3" w:rsidRDefault="00BC27B3" w:rsidP="00BC27B3">
      <w:pPr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</w:pPr>
    </w:p>
    <w:p w14:paraId="640F358E" w14:textId="55B13EE9" w:rsidR="00BC27B3" w:rsidRPr="00BC27B3" w:rsidRDefault="00BC27B3" w:rsidP="00BC27B3">
      <w:pPr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</w:pPr>
      <w:r w:rsidRPr="00BC27B3">
        <w:rPr>
          <w:rFonts w:asciiTheme="majorHAnsi" w:eastAsiaTheme="minorHAnsi" w:hAnsiTheme="majorHAnsi" w:cstheme="minorBidi"/>
          <w:b/>
          <w:bCs/>
          <w:i/>
          <w:iCs/>
          <w:kern w:val="2"/>
          <w:sz w:val="22"/>
          <w:szCs w:val="22"/>
          <w14:ligatures w14:val="standardContextual"/>
        </w:rPr>
        <w:t>Below are the Golf Cart Rules and Regulations for Oak Tree HOA</w:t>
      </w:r>
      <w:r w:rsidR="00CD73AE">
        <w:rPr>
          <w:rFonts w:asciiTheme="majorHAnsi" w:eastAsiaTheme="minorHAnsi" w:hAnsiTheme="majorHAnsi" w:cstheme="minorBidi"/>
          <w:b/>
          <w:bCs/>
          <w:i/>
          <w:iCs/>
          <w:kern w:val="2"/>
          <w:sz w:val="22"/>
          <w:szCs w:val="22"/>
          <w14:ligatures w14:val="standardContextual"/>
        </w:rPr>
        <w:t xml:space="preserve"> </w:t>
      </w:r>
    </w:p>
    <w:p w14:paraId="36866546" w14:textId="77777777" w:rsidR="00BC27B3" w:rsidRPr="00BC27B3" w:rsidRDefault="00BC27B3" w:rsidP="00BC27B3">
      <w:pPr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</w:pPr>
    </w:p>
    <w:p w14:paraId="5CE7FC5B" w14:textId="77777777" w:rsidR="00BC27B3" w:rsidRPr="00BC27B3" w:rsidRDefault="00BC27B3" w:rsidP="00BC27B3">
      <w:pPr>
        <w:numPr>
          <w:ilvl w:val="0"/>
          <w:numId w:val="10"/>
        </w:numPr>
        <w:contextualSpacing/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</w:pP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>All Golf Carts must be electric by nature and cannot be gasoline operated.</w:t>
      </w:r>
    </w:p>
    <w:p w14:paraId="4AC9054D" w14:textId="77777777" w:rsidR="00BC27B3" w:rsidRPr="00BC27B3" w:rsidRDefault="00BC27B3" w:rsidP="00BC27B3">
      <w:pPr>
        <w:numPr>
          <w:ilvl w:val="0"/>
          <w:numId w:val="10"/>
        </w:numPr>
        <w:contextualSpacing/>
        <w:rPr>
          <w:rFonts w:asciiTheme="majorHAnsi" w:eastAsiaTheme="minorHAnsi" w:hAnsiTheme="majorHAnsi" w:cstheme="minorBidi"/>
          <w:b/>
          <w:bCs/>
          <w:color w:val="FF0000"/>
          <w:kern w:val="2"/>
          <w:szCs w:val="24"/>
          <w14:ligatures w14:val="standardContextual"/>
        </w:rPr>
      </w:pP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 xml:space="preserve">ALL Operators of Golf Carts </w:t>
      </w:r>
      <w:r w:rsidRPr="00D25167">
        <w:rPr>
          <w:rFonts w:asciiTheme="majorHAnsi" w:eastAsiaTheme="minorHAnsi" w:hAnsiTheme="majorHAnsi" w:cstheme="minorBidi"/>
          <w:b/>
          <w:bCs/>
          <w:color w:val="FF0000"/>
          <w:kern w:val="2"/>
          <w:szCs w:val="24"/>
          <w:highlight w:val="yellow"/>
          <w:u w:val="single"/>
          <w14:ligatures w14:val="standardContextual"/>
        </w:rPr>
        <w:t>must be at least 16 years of age or hold a state driver's license.</w:t>
      </w:r>
      <w:r w:rsidRPr="00BC27B3">
        <w:rPr>
          <w:rFonts w:asciiTheme="majorHAnsi" w:eastAsiaTheme="minorHAnsi" w:hAnsiTheme="majorHAnsi" w:cstheme="minorBidi"/>
          <w:b/>
          <w:bCs/>
          <w:color w:val="FF0000"/>
          <w:kern w:val="2"/>
          <w:szCs w:val="24"/>
          <w14:ligatures w14:val="standardContextual"/>
        </w:rPr>
        <w:t xml:space="preserve"> </w:t>
      </w:r>
    </w:p>
    <w:p w14:paraId="1CDD3770" w14:textId="2ED55299" w:rsidR="00BC27B3" w:rsidRPr="00D25167" w:rsidRDefault="00BC27B3" w:rsidP="00BC27B3">
      <w:pPr>
        <w:numPr>
          <w:ilvl w:val="0"/>
          <w:numId w:val="10"/>
        </w:numPr>
        <w:contextualSpacing/>
        <w:rPr>
          <w:rFonts w:asciiTheme="majorHAnsi" w:eastAsiaTheme="minorHAnsi" w:hAnsiTheme="majorHAnsi" w:cstheme="minorBidi"/>
          <w:b/>
          <w:bCs/>
          <w:color w:val="FF0000"/>
          <w:kern w:val="2"/>
          <w:sz w:val="22"/>
          <w:szCs w:val="22"/>
          <w14:ligatures w14:val="standardContextual"/>
        </w:rPr>
      </w:pPr>
      <w:r w:rsidRPr="00D25167">
        <w:rPr>
          <w:rFonts w:asciiTheme="majorHAnsi" w:eastAsiaTheme="minorHAnsi" w:hAnsiTheme="majorHAnsi" w:cstheme="minorBidi"/>
          <w:b/>
          <w:bCs/>
          <w:color w:val="FF0000"/>
          <w:kern w:val="2"/>
          <w:sz w:val="22"/>
          <w:szCs w:val="22"/>
          <w14:ligatures w14:val="standardContextual"/>
        </w:rPr>
        <w:t>All Operators of Golf Carts must observe residential speed limits, signage, and private property, operation procedures this includes the golf course.</w:t>
      </w:r>
      <w:r w:rsidR="00D25167">
        <w:rPr>
          <w:rFonts w:asciiTheme="majorHAnsi" w:eastAsiaTheme="minorHAnsi" w:hAnsiTheme="majorHAnsi" w:cstheme="minorBidi"/>
          <w:b/>
          <w:bCs/>
          <w:color w:val="FF0000"/>
          <w:kern w:val="2"/>
          <w:sz w:val="22"/>
          <w:szCs w:val="22"/>
          <w14:ligatures w14:val="standardContextual"/>
        </w:rPr>
        <w:t xml:space="preserve"> First time a warning will be issued and second a fine in the amount of $50.00</w:t>
      </w:r>
    </w:p>
    <w:p w14:paraId="5A510E5C" w14:textId="77777777" w:rsidR="00BC27B3" w:rsidRPr="00BC27B3" w:rsidRDefault="00BC27B3" w:rsidP="00BC27B3">
      <w:pPr>
        <w:numPr>
          <w:ilvl w:val="0"/>
          <w:numId w:val="10"/>
        </w:numPr>
        <w:contextualSpacing/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</w:pP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>All Golf Carts must be 4 - wheeled.</w:t>
      </w:r>
    </w:p>
    <w:p w14:paraId="72A0BAC2" w14:textId="77777777" w:rsidR="00BC27B3" w:rsidRPr="00BC27B3" w:rsidRDefault="00BC27B3" w:rsidP="00BC27B3">
      <w:pPr>
        <w:numPr>
          <w:ilvl w:val="0"/>
          <w:numId w:val="10"/>
        </w:numPr>
        <w:contextualSpacing/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</w:pP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 xml:space="preserve">Golf Cart occupancy is limited to three (3) passengers unless additional seating is provided. </w:t>
      </w:r>
      <w:r w:rsidRPr="00CD73AE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>All</w:t>
      </w:r>
      <w:r w:rsidRPr="00CD73AE">
        <w:rPr>
          <w:rFonts w:asciiTheme="majorHAnsi" w:eastAsiaTheme="minorHAnsi" w:hAnsiTheme="majorHAnsi" w:cstheme="minorBidi"/>
          <w:b/>
          <w:bCs/>
          <w:kern w:val="2"/>
          <w:sz w:val="22"/>
          <w:szCs w:val="22"/>
          <w14:ligatures w14:val="standardContextual"/>
        </w:rPr>
        <w:t xml:space="preserve"> </w:t>
      </w: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>passengers must be in their seats at all times and observe all normal safety precautions.</w:t>
      </w:r>
    </w:p>
    <w:p w14:paraId="1B298E6E" w14:textId="1B260C6D" w:rsidR="00BC27B3" w:rsidRPr="00BC27B3" w:rsidRDefault="00CD73AE" w:rsidP="00BC27B3">
      <w:pPr>
        <w:numPr>
          <w:ilvl w:val="0"/>
          <w:numId w:val="10"/>
        </w:numPr>
        <w:contextualSpacing/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</w:pP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 xml:space="preserve">Golf Carts used on the golf course </w:t>
      </w:r>
      <w:r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>must be golf members of Oak Tree Country Club and only during approved hours of the Oak Tree Country Club.</w:t>
      </w:r>
    </w:p>
    <w:p w14:paraId="2449BF72" w14:textId="77777777" w:rsidR="00BC27B3" w:rsidRPr="00BC27B3" w:rsidRDefault="00BC27B3" w:rsidP="00BC27B3">
      <w:pPr>
        <w:numPr>
          <w:ilvl w:val="0"/>
          <w:numId w:val="10"/>
        </w:numPr>
        <w:contextualSpacing/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</w:pPr>
      <w:r w:rsidRPr="00BC27B3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>Golf Cart use must only be operated during daylight hours.</w:t>
      </w:r>
    </w:p>
    <w:p w14:paraId="53132A8F" w14:textId="7C612F9B" w:rsidR="00BC27B3" w:rsidRPr="00D25167" w:rsidRDefault="00BC27B3" w:rsidP="00BC27B3">
      <w:pPr>
        <w:numPr>
          <w:ilvl w:val="0"/>
          <w:numId w:val="10"/>
        </w:numPr>
        <w:contextualSpacing/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</w:pPr>
      <w:r w:rsidRPr="00D25167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>Violations of the above Regulations may result in a fin</w:t>
      </w:r>
      <w:r w:rsidR="00D25167" w:rsidRPr="00D25167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>e of</w:t>
      </w:r>
      <w:r w:rsidRPr="00D25167">
        <w:rPr>
          <w:rFonts w:asciiTheme="majorHAnsi" w:eastAsiaTheme="minorHAnsi" w:hAnsiTheme="majorHAnsi" w:cstheme="minorBidi"/>
          <w:kern w:val="2"/>
          <w:sz w:val="22"/>
          <w:szCs w:val="22"/>
          <w14:ligatures w14:val="standardContextual"/>
        </w:rPr>
        <w:t xml:space="preserve"> $50.00</w:t>
      </w:r>
    </w:p>
    <w:p w14:paraId="61AE08DC" w14:textId="77777777" w:rsidR="00BC27B3" w:rsidRDefault="00BC27B3"/>
    <w:sectPr w:rsidR="00BC27B3" w:rsidSect="00A4437A">
      <w:headerReference w:type="default" r:id="rId7"/>
      <w:footnotePr>
        <w:numFmt w:val="lowerLetter"/>
      </w:footnotePr>
      <w:endnotePr>
        <w:numFmt w:val="lowerLetter"/>
      </w:endnotePr>
      <w:pgSz w:w="12240" w:h="15840"/>
      <w:pgMar w:top="187" w:right="1440" w:bottom="144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3CA33" w14:textId="77777777" w:rsidR="00210897" w:rsidRDefault="00210897">
      <w:r>
        <w:separator/>
      </w:r>
    </w:p>
  </w:endnote>
  <w:endnote w:type="continuationSeparator" w:id="0">
    <w:p w14:paraId="47D45C66" w14:textId="77777777" w:rsidR="00210897" w:rsidRDefault="0021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 Pro">
    <w:altName w:val="Cambria"/>
    <w:charset w:val="00"/>
    <w:family w:val="roman"/>
    <w:pitch w:val="variable"/>
    <w:sig w:usb0="800002AF" w:usb1="00000043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C99A1" w14:textId="77777777" w:rsidR="00210897" w:rsidRDefault="00210897">
      <w:r>
        <w:separator/>
      </w:r>
    </w:p>
  </w:footnote>
  <w:footnote w:type="continuationSeparator" w:id="0">
    <w:p w14:paraId="670DC2C2" w14:textId="77777777" w:rsidR="00210897" w:rsidRDefault="00210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9E483" w14:textId="20B5EA30" w:rsidR="006B57CD" w:rsidRDefault="004A7CCA" w:rsidP="005E6035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D7CCD4" wp14:editId="76F4999C">
          <wp:simplePos x="0" y="0"/>
          <wp:positionH relativeFrom="margin">
            <wp:align>center</wp:align>
          </wp:positionH>
          <wp:positionV relativeFrom="paragraph">
            <wp:posOffset>-790575</wp:posOffset>
          </wp:positionV>
          <wp:extent cx="3667125" cy="914400"/>
          <wp:effectExtent l="0" t="0" r="0" b="0"/>
          <wp:wrapNone/>
          <wp:docPr id="8186641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1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32A2C"/>
    <w:multiLevelType w:val="hybridMultilevel"/>
    <w:tmpl w:val="10CEF7C6"/>
    <w:lvl w:ilvl="0" w:tplc="55DEA3DE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A29BC"/>
    <w:multiLevelType w:val="hybridMultilevel"/>
    <w:tmpl w:val="A85EB3EA"/>
    <w:lvl w:ilvl="0" w:tplc="70028FEE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6A1AB0"/>
    <w:multiLevelType w:val="hybridMultilevel"/>
    <w:tmpl w:val="212E3A4E"/>
    <w:lvl w:ilvl="0" w:tplc="9C6A380A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4C10E9"/>
    <w:multiLevelType w:val="hybridMultilevel"/>
    <w:tmpl w:val="00EA6EC0"/>
    <w:lvl w:ilvl="0" w:tplc="DF4CE20A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4945F6"/>
    <w:multiLevelType w:val="multilevel"/>
    <w:tmpl w:val="D2D487E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B467931"/>
    <w:multiLevelType w:val="hybridMultilevel"/>
    <w:tmpl w:val="0282B0B0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55667F28"/>
    <w:multiLevelType w:val="hybridMultilevel"/>
    <w:tmpl w:val="FFE6A0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333C42"/>
    <w:multiLevelType w:val="multilevel"/>
    <w:tmpl w:val="2E42E51A"/>
    <w:lvl w:ilvl="0">
      <w:start w:val="1"/>
      <w:numFmt w:val="decimal"/>
      <w:pStyle w:val="subheading"/>
      <w:lvlText w:val="%1."/>
      <w:lvlJc w:val="left"/>
      <w:pPr>
        <w:tabs>
          <w:tab w:val="num" w:pos="720"/>
        </w:tabs>
        <w:ind w:left="720" w:hanging="720"/>
      </w:pPr>
      <w:rPr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79A26F3"/>
    <w:multiLevelType w:val="hybridMultilevel"/>
    <w:tmpl w:val="0F02229E"/>
    <w:lvl w:ilvl="0" w:tplc="F04AD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43ECB"/>
    <w:multiLevelType w:val="hybridMultilevel"/>
    <w:tmpl w:val="49F4642E"/>
    <w:lvl w:ilvl="0" w:tplc="63CA9170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014090">
    <w:abstractNumId w:val="2"/>
  </w:num>
  <w:num w:numId="2" w16cid:durableId="15735309">
    <w:abstractNumId w:val="4"/>
  </w:num>
  <w:num w:numId="3" w16cid:durableId="1292709387">
    <w:abstractNumId w:val="9"/>
  </w:num>
  <w:num w:numId="4" w16cid:durableId="1161962797">
    <w:abstractNumId w:val="4"/>
  </w:num>
  <w:num w:numId="5" w16cid:durableId="174273917">
    <w:abstractNumId w:val="3"/>
  </w:num>
  <w:num w:numId="6" w16cid:durableId="400255516">
    <w:abstractNumId w:val="3"/>
  </w:num>
  <w:num w:numId="7" w16cid:durableId="1958104187">
    <w:abstractNumId w:val="3"/>
  </w:num>
  <w:num w:numId="8" w16cid:durableId="1316376561">
    <w:abstractNumId w:val="4"/>
  </w:num>
  <w:num w:numId="9" w16cid:durableId="1499274128">
    <w:abstractNumId w:val="9"/>
  </w:num>
  <w:num w:numId="10" w16cid:durableId="919365841">
    <w:abstractNumId w:val="7"/>
  </w:num>
  <w:num w:numId="11" w16cid:durableId="161718099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91253402">
    <w:abstractNumId w:val="1"/>
  </w:num>
  <w:num w:numId="13" w16cid:durableId="1439830355">
    <w:abstractNumId w:val="0"/>
  </w:num>
  <w:num w:numId="14" w16cid:durableId="973409267">
    <w:abstractNumId w:val="6"/>
  </w:num>
  <w:num w:numId="15" w16cid:durableId="150559132">
    <w:abstractNumId w:val="5"/>
  </w:num>
  <w:num w:numId="16" w16cid:durableId="143542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CCA"/>
    <w:rsid w:val="00020BE7"/>
    <w:rsid w:val="00020DAE"/>
    <w:rsid w:val="0002554F"/>
    <w:rsid w:val="00035B5E"/>
    <w:rsid w:val="00065669"/>
    <w:rsid w:val="00067E33"/>
    <w:rsid w:val="00071B85"/>
    <w:rsid w:val="000757D9"/>
    <w:rsid w:val="00090D8F"/>
    <w:rsid w:val="000B6C4A"/>
    <w:rsid w:val="000E5549"/>
    <w:rsid w:val="0013024D"/>
    <w:rsid w:val="00176525"/>
    <w:rsid w:val="0018294E"/>
    <w:rsid w:val="001B0C28"/>
    <w:rsid w:val="001F7F3D"/>
    <w:rsid w:val="00210897"/>
    <w:rsid w:val="002150BE"/>
    <w:rsid w:val="002975D3"/>
    <w:rsid w:val="002B30F9"/>
    <w:rsid w:val="002B62AD"/>
    <w:rsid w:val="002B6B72"/>
    <w:rsid w:val="002E44E4"/>
    <w:rsid w:val="003129A0"/>
    <w:rsid w:val="00315317"/>
    <w:rsid w:val="0037562A"/>
    <w:rsid w:val="003803B5"/>
    <w:rsid w:val="00392BEF"/>
    <w:rsid w:val="003B1F8B"/>
    <w:rsid w:val="003B23A7"/>
    <w:rsid w:val="003F6EC8"/>
    <w:rsid w:val="00405445"/>
    <w:rsid w:val="00415456"/>
    <w:rsid w:val="00432F7E"/>
    <w:rsid w:val="00443B6A"/>
    <w:rsid w:val="004625F4"/>
    <w:rsid w:val="00473B6D"/>
    <w:rsid w:val="0047515D"/>
    <w:rsid w:val="00480941"/>
    <w:rsid w:val="004A7CCA"/>
    <w:rsid w:val="00516451"/>
    <w:rsid w:val="005260C8"/>
    <w:rsid w:val="005555B3"/>
    <w:rsid w:val="00561DB1"/>
    <w:rsid w:val="0057420B"/>
    <w:rsid w:val="00582956"/>
    <w:rsid w:val="00597EEF"/>
    <w:rsid w:val="005B7CA0"/>
    <w:rsid w:val="006030E7"/>
    <w:rsid w:val="00606302"/>
    <w:rsid w:val="00607A9F"/>
    <w:rsid w:val="00615438"/>
    <w:rsid w:val="006427D3"/>
    <w:rsid w:val="00645FD2"/>
    <w:rsid w:val="006611D1"/>
    <w:rsid w:val="00686897"/>
    <w:rsid w:val="006A4C89"/>
    <w:rsid w:val="006B57CD"/>
    <w:rsid w:val="006C2EE1"/>
    <w:rsid w:val="006F4678"/>
    <w:rsid w:val="00703D61"/>
    <w:rsid w:val="007542EB"/>
    <w:rsid w:val="00770B54"/>
    <w:rsid w:val="007D100B"/>
    <w:rsid w:val="007E0C6E"/>
    <w:rsid w:val="0082390B"/>
    <w:rsid w:val="00850FE7"/>
    <w:rsid w:val="008B3D55"/>
    <w:rsid w:val="008C7D83"/>
    <w:rsid w:val="008E1BEE"/>
    <w:rsid w:val="00900CC7"/>
    <w:rsid w:val="00914A0D"/>
    <w:rsid w:val="00936D33"/>
    <w:rsid w:val="00941ADF"/>
    <w:rsid w:val="009708F1"/>
    <w:rsid w:val="009823A1"/>
    <w:rsid w:val="00984B42"/>
    <w:rsid w:val="00A20DBB"/>
    <w:rsid w:val="00A228E0"/>
    <w:rsid w:val="00A27592"/>
    <w:rsid w:val="00A27A5F"/>
    <w:rsid w:val="00A438CD"/>
    <w:rsid w:val="00A4437A"/>
    <w:rsid w:val="00A5155F"/>
    <w:rsid w:val="00A778EA"/>
    <w:rsid w:val="00A945CE"/>
    <w:rsid w:val="00AA5A37"/>
    <w:rsid w:val="00AB5774"/>
    <w:rsid w:val="00AD0109"/>
    <w:rsid w:val="00AE1B76"/>
    <w:rsid w:val="00AE5611"/>
    <w:rsid w:val="00B21DB0"/>
    <w:rsid w:val="00B353B6"/>
    <w:rsid w:val="00B71608"/>
    <w:rsid w:val="00BA0E15"/>
    <w:rsid w:val="00BA4F91"/>
    <w:rsid w:val="00BB1D94"/>
    <w:rsid w:val="00BC0571"/>
    <w:rsid w:val="00BC27B3"/>
    <w:rsid w:val="00BF07C7"/>
    <w:rsid w:val="00C44274"/>
    <w:rsid w:val="00C47872"/>
    <w:rsid w:val="00C761B6"/>
    <w:rsid w:val="00C90353"/>
    <w:rsid w:val="00CA7C35"/>
    <w:rsid w:val="00CD6FA8"/>
    <w:rsid w:val="00CD73AE"/>
    <w:rsid w:val="00CE58CF"/>
    <w:rsid w:val="00CE670C"/>
    <w:rsid w:val="00D0750C"/>
    <w:rsid w:val="00D1321C"/>
    <w:rsid w:val="00D25167"/>
    <w:rsid w:val="00D44D31"/>
    <w:rsid w:val="00D55F16"/>
    <w:rsid w:val="00D72DF5"/>
    <w:rsid w:val="00D84D71"/>
    <w:rsid w:val="00D941E1"/>
    <w:rsid w:val="00D95B30"/>
    <w:rsid w:val="00DC4956"/>
    <w:rsid w:val="00DD7793"/>
    <w:rsid w:val="00DE0BBB"/>
    <w:rsid w:val="00DE5A23"/>
    <w:rsid w:val="00E04C9E"/>
    <w:rsid w:val="00E10C8F"/>
    <w:rsid w:val="00E15E2F"/>
    <w:rsid w:val="00E25C58"/>
    <w:rsid w:val="00E6076F"/>
    <w:rsid w:val="00E63763"/>
    <w:rsid w:val="00E80116"/>
    <w:rsid w:val="00E83476"/>
    <w:rsid w:val="00EB5B9A"/>
    <w:rsid w:val="00EE475B"/>
    <w:rsid w:val="00EE52E9"/>
    <w:rsid w:val="00F534A6"/>
    <w:rsid w:val="00F8130D"/>
    <w:rsid w:val="00F833E4"/>
    <w:rsid w:val="00F8680D"/>
    <w:rsid w:val="00F904FD"/>
    <w:rsid w:val="00F944F6"/>
    <w:rsid w:val="00FA77BA"/>
    <w:rsid w:val="00FC2A21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92C6A"/>
  <w15:chartTrackingRefBased/>
  <w15:docId w15:val="{00A14DF0-DC2C-43D4-9F1C-91626D419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CCA"/>
    <w:pPr>
      <w:jc w:val="left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Heading1">
    <w:name w:val="heading 1"/>
    <w:basedOn w:val="NoteHeading"/>
    <w:next w:val="Normal"/>
    <w:link w:val="Heading1Char"/>
    <w:qFormat/>
    <w:rsid w:val="004A7CCA"/>
    <w:pPr>
      <w:keepNext/>
      <w:numPr>
        <w:numId w:val="13"/>
      </w:numPr>
      <w:pBdr>
        <w:bottom w:val="single" w:sz="4" w:space="1" w:color="auto"/>
      </w:pBdr>
      <w:spacing w:before="240" w:after="60"/>
      <w:outlineLvl w:val="0"/>
    </w:pPr>
    <w:rPr>
      <w:b/>
      <w:bCs/>
      <w:color w:val="767171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">
    <w:name w:val="subheading"/>
    <w:basedOn w:val="Normal"/>
    <w:link w:val="subheadingChar"/>
    <w:qFormat/>
    <w:rsid w:val="00DD7793"/>
    <w:pPr>
      <w:numPr>
        <w:numId w:val="10"/>
      </w:numPr>
      <w:spacing w:line="276" w:lineRule="auto"/>
      <w:ind w:left="360" w:hanging="360"/>
    </w:pPr>
    <w:rPr>
      <w:rFonts w:eastAsiaTheme="minorEastAsia" w:cstheme="majorHAnsi"/>
      <w:bCs/>
      <w:iCs/>
      <w:szCs w:val="21"/>
    </w:rPr>
  </w:style>
  <w:style w:type="character" w:customStyle="1" w:styleId="subheadingChar">
    <w:name w:val="subheading Char"/>
    <w:basedOn w:val="DefaultParagraphFont"/>
    <w:link w:val="subheading"/>
    <w:rsid w:val="00DD7793"/>
    <w:rPr>
      <w:rFonts w:asciiTheme="majorHAnsi" w:eastAsiaTheme="minorEastAsia" w:hAnsiTheme="majorHAnsi" w:cstheme="majorHAnsi"/>
      <w:bCs/>
      <w:iCs/>
      <w:sz w:val="24"/>
      <w:szCs w:val="21"/>
    </w:rPr>
  </w:style>
  <w:style w:type="paragraph" w:customStyle="1" w:styleId="Heading">
    <w:name w:val="Heading"/>
    <w:basedOn w:val="Normal"/>
    <w:link w:val="HeadingChar"/>
    <w:qFormat/>
    <w:rsid w:val="00176525"/>
    <w:pPr>
      <w:pBdr>
        <w:bottom w:val="single" w:sz="4" w:space="1" w:color="auto"/>
      </w:pBdr>
      <w:spacing w:line="276" w:lineRule="auto"/>
    </w:pPr>
    <w:rPr>
      <w:rFonts w:ascii="Georgia Pro" w:eastAsiaTheme="minorEastAsia" w:hAnsi="Georgia Pro"/>
      <w:b/>
      <w:szCs w:val="24"/>
    </w:rPr>
  </w:style>
  <w:style w:type="character" w:customStyle="1" w:styleId="HeadingChar">
    <w:name w:val="Heading Char"/>
    <w:basedOn w:val="DefaultParagraphFont"/>
    <w:link w:val="Heading"/>
    <w:rsid w:val="00176525"/>
    <w:rPr>
      <w:rFonts w:ascii="Georgia Pro" w:eastAsiaTheme="minorEastAsia" w:hAnsi="Georgia Pro" w:cs="Times New Roman"/>
      <w:b/>
      <w:sz w:val="24"/>
      <w:szCs w:val="24"/>
    </w:rPr>
  </w:style>
  <w:style w:type="paragraph" w:styleId="NoSpacing">
    <w:name w:val="No Spacing"/>
    <w:aliases w:val="MOTION,Header 1"/>
    <w:uiPriority w:val="1"/>
    <w:qFormat/>
    <w:rsid w:val="00E10C8F"/>
    <w:pPr>
      <w:jc w:val="left"/>
    </w:pPr>
    <w:rPr>
      <w:rFonts w:ascii="Georgia Pro" w:eastAsiaTheme="minorEastAsia" w:hAnsi="Georgia Pro"/>
      <w:b/>
      <w:sz w:val="24"/>
      <w:szCs w:val="21"/>
    </w:rPr>
  </w:style>
  <w:style w:type="character" w:customStyle="1" w:styleId="Heading1Char">
    <w:name w:val="Heading 1 Char"/>
    <w:basedOn w:val="DefaultParagraphFont"/>
    <w:link w:val="Heading1"/>
    <w:rsid w:val="004A7CCA"/>
    <w:rPr>
      <w:rFonts w:ascii="Times New Roman" w:eastAsia="Times New Roman" w:hAnsi="Times New Roman" w:cs="Times New Roman"/>
      <w:b/>
      <w:bCs/>
      <w:color w:val="767171"/>
      <w:kern w:val="32"/>
      <w:sz w:val="32"/>
      <w:szCs w:val="32"/>
      <w14:ligatures w14:val="none"/>
    </w:rPr>
  </w:style>
  <w:style w:type="paragraph" w:styleId="Header">
    <w:name w:val="header"/>
    <w:basedOn w:val="Normal"/>
    <w:link w:val="HeaderChar"/>
    <w:rsid w:val="004A7C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A7CC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A7CC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A7CCA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1531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E55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54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Oak Tree Home Owners Association</dc:creator>
  <cp:keywords/>
  <dc:description/>
  <cp:lastModifiedBy>Oak Tree Home Owners Association</cp:lastModifiedBy>
  <cp:revision>6</cp:revision>
  <cp:lastPrinted>2024-10-01T19:31:00Z</cp:lastPrinted>
  <dcterms:created xsi:type="dcterms:W3CDTF">2024-07-29T20:47:00Z</dcterms:created>
  <dcterms:modified xsi:type="dcterms:W3CDTF">2025-03-03T23:02:00Z</dcterms:modified>
</cp:coreProperties>
</file>